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D" w:rsidRPr="001E025D" w:rsidRDefault="001E025D" w:rsidP="001E025D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1E025D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1E025D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1E025D">
        <w:rPr>
          <w:b/>
          <w:bCs/>
          <w:sz w:val="28"/>
          <w:szCs w:val="28"/>
          <w:lang w:eastAsia="en-US"/>
        </w:rPr>
        <w:t>»</w:t>
      </w:r>
    </w:p>
    <w:p w:rsidR="001E025D" w:rsidRPr="001E025D" w:rsidRDefault="001E025D" w:rsidP="001E025D">
      <w:pPr>
        <w:autoSpaceDE w:val="0"/>
        <w:autoSpaceDN w:val="0"/>
        <w:adjustRightInd w:val="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>КОД 2.4 ВРЕМЕННОЕ ТЕХНОЛОГИЧЕСКОЕ ПРИСОЕДИНЕНИЕ К ЭЛЕКТРИЧЕСКИМ СЕТЯМ СЕТЕВОЙ ОРГАНИЗАЦИИ</w:t>
      </w:r>
    </w:p>
    <w:p w:rsidR="001E025D" w:rsidRPr="001E025D" w:rsidRDefault="001E025D" w:rsidP="001E025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E025D" w:rsidRPr="001E025D" w:rsidRDefault="001E025D" w:rsidP="001E025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025D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1E025D">
        <w:rPr>
          <w:rFonts w:eastAsia="Calibri"/>
          <w:sz w:val="28"/>
          <w:szCs w:val="28"/>
          <w:lang w:eastAsia="en-US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кВ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1E025D" w:rsidRPr="001E025D" w:rsidRDefault="001E025D" w:rsidP="001E02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1E025D">
        <w:rPr>
          <w:rFonts w:eastAsia="Calibri"/>
          <w:b/>
          <w:sz w:val="28"/>
          <w:szCs w:val="28"/>
          <w:lang w:eastAsia="en-US"/>
        </w:rPr>
        <w:t xml:space="preserve"> </w:t>
      </w:r>
      <w:r w:rsidRPr="001E025D">
        <w:rPr>
          <w:rFonts w:eastAsia="Calibri"/>
          <w:sz w:val="28"/>
          <w:szCs w:val="28"/>
          <w:lang w:eastAsia="en-US"/>
        </w:rPr>
        <w:t xml:space="preserve">Размер платы за технологическое присоединение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</w:t>
      </w:r>
      <w:proofErr w:type="gramStart"/>
      <w:r w:rsidRPr="001E025D">
        <w:rPr>
          <w:rFonts w:eastAsia="Calibri"/>
          <w:sz w:val="28"/>
          <w:szCs w:val="28"/>
          <w:lang w:eastAsia="en-US"/>
        </w:rPr>
        <w:t>ств с пр</w:t>
      </w:r>
      <w:proofErr w:type="gramEnd"/>
      <w:r w:rsidRPr="001E025D">
        <w:rPr>
          <w:rFonts w:eastAsia="Calibri"/>
          <w:sz w:val="28"/>
          <w:szCs w:val="28"/>
          <w:lang w:eastAsia="en-US"/>
        </w:rPr>
        <w:t>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:rsidR="001E025D" w:rsidRPr="001E025D" w:rsidRDefault="001E025D" w:rsidP="001E02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025D">
        <w:rPr>
          <w:rFonts w:eastAsia="Calibri"/>
          <w:sz w:val="28"/>
          <w:szCs w:val="28"/>
          <w:lang w:eastAsia="en-US"/>
        </w:rPr>
        <w:t xml:space="preserve">В случае технологического присоединения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энергопринимающего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кВ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включительно необходимого заявителю класса напряжения сетевой организации, в которую подана заявка</w:t>
      </w:r>
      <w:proofErr w:type="gramEnd"/>
      <w:r w:rsidRPr="001E025D">
        <w:rPr>
          <w:rFonts w:eastAsia="Calibri"/>
          <w:sz w:val="28"/>
          <w:szCs w:val="28"/>
          <w:lang w:eastAsia="en-US"/>
        </w:rPr>
        <w:t>, составляет не более 300 метров в городах и поселках городского типа и не более 500 метров в сельской местности - размер платы 550,00 рублей.</w:t>
      </w:r>
    </w:p>
    <w:p w:rsidR="001E025D" w:rsidRPr="001E025D" w:rsidRDefault="001E025D" w:rsidP="001E025D">
      <w:pPr>
        <w:jc w:val="both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1E025D">
        <w:rPr>
          <w:rFonts w:eastAsia="Calibri"/>
          <w:sz w:val="28"/>
          <w:szCs w:val="28"/>
          <w:lang w:eastAsia="en-US"/>
        </w:rPr>
        <w:t xml:space="preserve"> намерение заявителя временного технологического присоединения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кВ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устройства являются передвижными и имеют максимальную мощность до 150 к</w:t>
      </w:r>
      <w:proofErr w:type="gramStart"/>
      <w:r w:rsidRPr="001E025D">
        <w:rPr>
          <w:rFonts w:eastAsia="Calibri"/>
          <w:sz w:val="28"/>
          <w:szCs w:val="28"/>
          <w:lang w:eastAsia="en-US"/>
        </w:rPr>
        <w:t>Вт вкл</w:t>
      </w:r>
      <w:proofErr w:type="gramEnd"/>
      <w:r w:rsidRPr="001E025D">
        <w:rPr>
          <w:rFonts w:eastAsia="Calibri"/>
          <w:sz w:val="28"/>
          <w:szCs w:val="28"/>
          <w:lang w:eastAsia="en-US"/>
        </w:rPr>
        <w:t>ючительно на срок до 12 месяцев.</w:t>
      </w:r>
    </w:p>
    <w:p w:rsidR="001E025D" w:rsidRPr="001E025D" w:rsidRDefault="001E025D" w:rsidP="001E02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1E025D">
        <w:rPr>
          <w:rFonts w:eastAsia="Calibri"/>
          <w:sz w:val="28"/>
          <w:szCs w:val="28"/>
          <w:lang w:eastAsia="en-US"/>
        </w:rPr>
        <w:t xml:space="preserve"> технологического присоединения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 Заявителя.</w:t>
      </w:r>
    </w:p>
    <w:p w:rsidR="001E025D" w:rsidRPr="001E025D" w:rsidRDefault="001E025D" w:rsidP="001E025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 xml:space="preserve">ОБЩИЙ СРОК ОКАЗАНИЯ УСЛУГИ (ПРОЦЕССА): </w:t>
      </w:r>
      <w:proofErr w:type="gramStart"/>
      <w:r w:rsidRPr="001E025D">
        <w:rPr>
          <w:rFonts w:eastAsia="Calibri"/>
          <w:sz w:val="28"/>
          <w:szCs w:val="28"/>
          <w:lang w:eastAsia="en-US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кВ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1E025D" w:rsidRPr="001E025D" w:rsidRDefault="001E025D" w:rsidP="001E02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1E025D">
        <w:rPr>
          <w:rFonts w:eastAsia="Calibri"/>
          <w:sz w:val="28"/>
          <w:szCs w:val="28"/>
          <w:lang w:eastAsia="en-US"/>
        </w:rPr>
        <w:lastRenderedPageBreak/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- </w:t>
      </w:r>
      <w:r w:rsidRPr="001E025D">
        <w:rPr>
          <w:rFonts w:eastAsia="Calibri"/>
          <w:b/>
          <w:sz w:val="28"/>
          <w:szCs w:val="28"/>
          <w:lang w:eastAsia="en-US"/>
        </w:rPr>
        <w:t>15 рабочих дней</w:t>
      </w:r>
      <w:r w:rsidRPr="001E025D">
        <w:rPr>
          <w:rFonts w:eastAsia="Calibri"/>
          <w:sz w:val="28"/>
          <w:szCs w:val="28"/>
          <w:lang w:eastAsia="en-US"/>
        </w:rPr>
        <w:t xml:space="preserve"> (если</w:t>
      </w:r>
      <w:proofErr w:type="gramEnd"/>
      <w:r w:rsidRPr="001E025D">
        <w:rPr>
          <w:rFonts w:eastAsia="Calibri"/>
          <w:sz w:val="28"/>
          <w:szCs w:val="28"/>
          <w:lang w:eastAsia="en-US"/>
        </w:rPr>
        <w:t xml:space="preserve"> в заявке не указан более продолжительный срок) </w:t>
      </w:r>
      <w:proofErr w:type="gramStart"/>
      <w:r w:rsidRPr="001E025D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1E025D">
        <w:rPr>
          <w:rFonts w:eastAsia="Calibri"/>
          <w:sz w:val="28"/>
          <w:szCs w:val="28"/>
          <w:lang w:eastAsia="en-US"/>
        </w:rPr>
        <w:t xml:space="preserve"> договора </w:t>
      </w:r>
      <w:r w:rsidRPr="001E025D">
        <w:rPr>
          <w:rFonts w:eastAsia="Calibri"/>
          <w:b/>
          <w:sz w:val="28"/>
          <w:szCs w:val="28"/>
          <w:lang w:eastAsia="en-US"/>
        </w:rPr>
        <w:t>при временном технологическом присоединении</w:t>
      </w:r>
      <w:r w:rsidRPr="001E025D">
        <w:rPr>
          <w:rFonts w:eastAsia="Calibri"/>
          <w:sz w:val="28"/>
          <w:szCs w:val="28"/>
          <w:lang w:eastAsia="en-US"/>
        </w:rPr>
        <w:t>;</w:t>
      </w:r>
    </w:p>
    <w:p w:rsidR="001E025D" w:rsidRPr="001E025D" w:rsidRDefault="001E025D" w:rsidP="001E02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b/>
          <w:sz w:val="28"/>
          <w:szCs w:val="28"/>
          <w:lang w:eastAsia="en-US"/>
        </w:rPr>
        <w:t>15 рабочих дней</w:t>
      </w:r>
      <w:r w:rsidRPr="001E025D">
        <w:rPr>
          <w:rFonts w:eastAsia="Calibri"/>
          <w:sz w:val="28"/>
          <w:szCs w:val="28"/>
          <w:lang w:eastAsia="en-US"/>
        </w:rPr>
        <w:t xml:space="preserve"> (если в заявке не указан более продолжительный срок) - при </w:t>
      </w:r>
      <w:r w:rsidRPr="001E025D">
        <w:rPr>
          <w:rFonts w:eastAsia="Calibri"/>
          <w:b/>
          <w:sz w:val="28"/>
          <w:szCs w:val="28"/>
          <w:lang w:eastAsia="en-US"/>
        </w:rPr>
        <w:t>временном технологическом присоединении</w:t>
      </w:r>
      <w:r w:rsidRPr="001E025D">
        <w:rPr>
          <w:rFonts w:eastAsia="Calibri"/>
          <w:sz w:val="28"/>
          <w:szCs w:val="28"/>
          <w:lang w:eastAsia="en-US"/>
        </w:rPr>
        <w:t xml:space="preserve"> заявителей,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энергопринимающие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устройства которых являются </w:t>
      </w:r>
      <w:r w:rsidRPr="001E025D">
        <w:rPr>
          <w:rFonts w:eastAsia="Calibri"/>
          <w:b/>
          <w:sz w:val="28"/>
          <w:szCs w:val="28"/>
          <w:lang w:eastAsia="en-US"/>
        </w:rPr>
        <w:t>передвижными и имеют максимальную мощность до 150 к</w:t>
      </w:r>
      <w:proofErr w:type="gramStart"/>
      <w:r w:rsidRPr="001E025D">
        <w:rPr>
          <w:rFonts w:eastAsia="Calibri"/>
          <w:b/>
          <w:sz w:val="28"/>
          <w:szCs w:val="28"/>
          <w:lang w:eastAsia="en-US"/>
        </w:rPr>
        <w:t>Вт</w:t>
      </w:r>
      <w:r w:rsidRPr="001E025D">
        <w:rPr>
          <w:rFonts w:eastAsia="Calibri"/>
          <w:sz w:val="28"/>
          <w:szCs w:val="28"/>
          <w:lang w:eastAsia="en-US"/>
        </w:rPr>
        <w:t xml:space="preserve"> вкл</w:t>
      </w:r>
      <w:proofErr w:type="gramEnd"/>
      <w:r w:rsidRPr="001E025D">
        <w:rPr>
          <w:rFonts w:eastAsia="Calibri"/>
          <w:sz w:val="28"/>
          <w:szCs w:val="28"/>
          <w:lang w:eastAsia="en-US"/>
        </w:rPr>
        <w:t xml:space="preserve">ючительно, если расстояние от </w:t>
      </w:r>
      <w:proofErr w:type="spellStart"/>
      <w:r w:rsidRPr="001E025D">
        <w:rPr>
          <w:rFonts w:eastAsia="Calibri"/>
          <w:sz w:val="28"/>
          <w:szCs w:val="28"/>
          <w:lang w:eastAsia="en-US"/>
        </w:rPr>
        <w:t>энергопринимающего</w:t>
      </w:r>
      <w:proofErr w:type="spellEnd"/>
      <w:r w:rsidRPr="001E025D">
        <w:rPr>
          <w:rFonts w:eastAsia="Calibri"/>
          <w:sz w:val="28"/>
          <w:szCs w:val="28"/>
          <w:lang w:eastAsia="en-US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1E025D" w:rsidRPr="001E025D" w:rsidRDefault="001E025D" w:rsidP="001E025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sz w:val="28"/>
          <w:szCs w:val="28"/>
          <w:lang w:eastAsia="en-US"/>
        </w:rPr>
        <w:t xml:space="preserve">При несоблюдении всех вышеуказанных условий - </w:t>
      </w:r>
      <w:r w:rsidRPr="001E025D">
        <w:rPr>
          <w:rFonts w:eastAsia="Calibri"/>
          <w:b/>
          <w:sz w:val="28"/>
          <w:szCs w:val="28"/>
          <w:lang w:eastAsia="en-US"/>
        </w:rPr>
        <w:t>1 год</w:t>
      </w:r>
      <w:r w:rsidRPr="001E025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025D">
        <w:rPr>
          <w:rFonts w:eastAsia="Calibri"/>
          <w:sz w:val="28"/>
          <w:szCs w:val="28"/>
          <w:lang w:eastAsia="en-US"/>
        </w:rPr>
        <w:t>с даты заключения</w:t>
      </w:r>
      <w:proofErr w:type="gramEnd"/>
      <w:r w:rsidRPr="001E025D">
        <w:rPr>
          <w:rFonts w:eastAsia="Calibri"/>
          <w:sz w:val="28"/>
          <w:szCs w:val="28"/>
          <w:lang w:eastAsia="en-US"/>
        </w:rPr>
        <w:t xml:space="preserve"> договора.</w:t>
      </w:r>
    </w:p>
    <w:p w:rsidR="001E025D" w:rsidRPr="001E025D" w:rsidRDefault="001E025D" w:rsidP="001E025D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1463"/>
        <w:gridCol w:w="1498"/>
        <w:gridCol w:w="1776"/>
        <w:gridCol w:w="1652"/>
        <w:gridCol w:w="1117"/>
        <w:gridCol w:w="1625"/>
      </w:tblGrid>
      <w:tr w:rsidR="001E025D" w:rsidRPr="001E025D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774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87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59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8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1E025D" w:rsidRPr="001E025D" w:rsidRDefault="001E025D" w:rsidP="001E025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E025D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1E025D" w:rsidRPr="001E025D" w:rsidTr="009808A5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1E025D">
              <w:rPr>
                <w:sz w:val="20"/>
                <w:szCs w:val="20"/>
              </w:rPr>
              <w:t xml:space="preserve"> Заявитель подает заявку на технологическое присоединение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письменное обращение с заявкой заказным письмом с уведомлением,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 xml:space="preserve">заявка по электронной форме на сайте                         </w:t>
            </w:r>
            <w:r w:rsidRPr="001E025D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1E025D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1E025D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или сайте Портал-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ТП</w:t>
            </w:r>
            <w:proofErr w:type="gramStart"/>
            <w:r w:rsidRPr="001E025D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1E025D">
              <w:rPr>
                <w:rFonts w:eastAsia="Calibri"/>
                <w:sz w:val="20"/>
                <w:szCs w:val="20"/>
                <w:lang w:eastAsia="en-US"/>
              </w:rPr>
              <w:t>ф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025D">
              <w:rPr>
                <w:sz w:val="20"/>
                <w:szCs w:val="20"/>
              </w:rPr>
              <w:t>через Личный кабинет</w:t>
            </w:r>
          </w:p>
        </w:tc>
        <w:tc>
          <w:tcPr>
            <w:tcW w:w="5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Не ограничен</w:t>
            </w:r>
          </w:p>
        </w:tc>
        <w:tc>
          <w:tcPr>
            <w:tcW w:w="86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Пункты 7 (а), 8, 9, 10, 14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1.2</w:t>
            </w:r>
            <w:r w:rsidRPr="001E025D">
              <w:rPr>
                <w:sz w:val="20"/>
                <w:szCs w:val="20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sz w:val="20"/>
                <w:szCs w:val="20"/>
              </w:rPr>
              <w:t>6 рабочих дней после получения заявки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2.1</w:t>
            </w:r>
            <w:r w:rsidRPr="001E025D">
              <w:rPr>
                <w:sz w:val="20"/>
                <w:szCs w:val="20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 xml:space="preserve">10 дней со дня  получения заявки; 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 xml:space="preserve">В случае  отсутствия сведений  (документов) 30 дней </w:t>
            </w:r>
            <w:proofErr w:type="gramStart"/>
            <w:r w:rsidRPr="001E025D">
              <w:rPr>
                <w:sz w:val="20"/>
                <w:szCs w:val="20"/>
              </w:rPr>
              <w:t>с даты  получения</w:t>
            </w:r>
            <w:proofErr w:type="gramEnd"/>
            <w:r w:rsidRPr="001E025D">
              <w:rPr>
                <w:sz w:val="20"/>
                <w:szCs w:val="20"/>
              </w:rPr>
              <w:t xml:space="preserve"> недостающих сведений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2.2</w:t>
            </w:r>
            <w:r w:rsidRPr="001E025D">
              <w:rPr>
                <w:sz w:val="20"/>
                <w:szCs w:val="20"/>
              </w:rPr>
              <w:t>. П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30 дней со  дня получения заявителем проекта договора.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 xml:space="preserve">В случае </w:t>
            </w:r>
            <w:proofErr w:type="spellStart"/>
            <w:r w:rsidRPr="001E025D">
              <w:rPr>
                <w:sz w:val="20"/>
                <w:szCs w:val="20"/>
              </w:rPr>
              <w:t>ненаправления</w:t>
            </w:r>
            <w:proofErr w:type="spellEnd"/>
            <w:r w:rsidRPr="001E025D">
              <w:rPr>
                <w:sz w:val="20"/>
                <w:szCs w:val="20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 xml:space="preserve">2.3 </w:t>
            </w:r>
            <w:r w:rsidRPr="001E025D">
              <w:rPr>
                <w:sz w:val="20"/>
                <w:szCs w:val="20"/>
              </w:rPr>
              <w:t xml:space="preserve">Направление (выдача при очном посещении офиса обслуживания) сетевой организацией </w:t>
            </w:r>
            <w:r w:rsidRPr="001E025D">
              <w:rPr>
                <w:sz w:val="20"/>
                <w:szCs w:val="20"/>
              </w:rPr>
              <w:lastRenderedPageBreak/>
              <w:t>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1E025D">
              <w:rPr>
                <w:sz w:val="20"/>
                <w:szCs w:val="20"/>
              </w:rPr>
              <w:lastRenderedPageBreak/>
              <w:t>способом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lastRenderedPageBreak/>
              <w:t xml:space="preserve">5 рабочих дней </w:t>
            </w:r>
            <w:proofErr w:type="gramStart"/>
            <w:r w:rsidRPr="001E025D">
              <w:rPr>
                <w:sz w:val="20"/>
                <w:szCs w:val="20"/>
              </w:rPr>
              <w:t>с даты получения от заявителя мотивиро</w:t>
            </w:r>
            <w:r w:rsidRPr="001E025D">
              <w:rPr>
                <w:sz w:val="20"/>
                <w:szCs w:val="20"/>
              </w:rPr>
              <w:lastRenderedPageBreak/>
              <w:t>ванного требования о приведении проекта договора в соответствие с Правилами</w:t>
            </w:r>
            <w:proofErr w:type="gramEnd"/>
            <w:r w:rsidRPr="001E025D">
              <w:rPr>
                <w:sz w:val="20"/>
                <w:szCs w:val="20"/>
              </w:rPr>
              <w:t xml:space="preserve"> ТП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потребителей электрической энергии</w:t>
            </w:r>
          </w:p>
        </w:tc>
      </w:tr>
      <w:tr w:rsidR="001E025D" w:rsidRPr="001E025D" w:rsidTr="009808A5">
        <w:trPr>
          <w:trHeight w:val="86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2.4</w:t>
            </w:r>
            <w:r w:rsidRPr="001E025D">
              <w:rPr>
                <w:sz w:val="20"/>
                <w:szCs w:val="20"/>
              </w:rPr>
              <w:t>. 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34"/>
              <w:contextualSpacing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 xml:space="preserve">не позднее 2 рабочих дней </w:t>
            </w:r>
            <w:proofErr w:type="gramStart"/>
            <w:r w:rsidRPr="001E025D">
              <w:rPr>
                <w:sz w:val="20"/>
                <w:szCs w:val="20"/>
              </w:rPr>
              <w:t>с даты заключения</w:t>
            </w:r>
            <w:proofErr w:type="gramEnd"/>
            <w:r w:rsidRPr="001E025D">
              <w:rPr>
                <w:sz w:val="20"/>
                <w:szCs w:val="20"/>
              </w:rPr>
              <w:t xml:space="preserve"> договора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3.1</w:t>
            </w:r>
            <w:r w:rsidRPr="001E025D">
              <w:rPr>
                <w:sz w:val="20"/>
                <w:szCs w:val="20"/>
              </w:rPr>
              <w:t>. 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860" w:type="pct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1E025D">
              <w:rPr>
                <w:sz w:val="20"/>
                <w:szCs w:val="20"/>
              </w:rPr>
              <w:t>. 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860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3.3</w:t>
            </w:r>
            <w:r w:rsidRPr="001E025D">
              <w:rPr>
                <w:sz w:val="20"/>
                <w:szCs w:val="20"/>
              </w:rPr>
              <w:t>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 Направление уведомления заявителем сетевой организации о выполнении технических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условий с необходимым пакетом документов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Письменное уведомление о выполнении технических условий с приложением документов: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г) нормальные (временные нормальные) схемы электрических соединений объекта электроэнергетики</w:t>
            </w:r>
            <w:r w:rsidRPr="001E025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3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sz w:val="20"/>
                <w:szCs w:val="20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4.1.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Pr="001E025D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4.2.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Pr="001E025D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осмотра (обследования) электроустановки в письменной форме.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1E025D">
              <w:rPr>
                <w:rFonts w:eastAsia="Calibri"/>
                <w:sz w:val="20"/>
                <w:szCs w:val="20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1E025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 Прием в эксплуатацию прибора учета.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1E025D">
                <w:rPr>
                  <w:rFonts w:eastAsia="Calibri"/>
                  <w:sz w:val="20"/>
                  <w:szCs w:val="20"/>
                  <w:lang w:eastAsia="en-US"/>
                </w:rPr>
                <w:t>Акт</w:t>
              </w:r>
            </w:hyperlink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день проведения осмотра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sz w:val="20"/>
                <w:szCs w:val="20"/>
              </w:rPr>
              <w:t>Раздел Х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E025D">
              <w:rPr>
                <w:sz w:val="20"/>
                <w:szCs w:val="20"/>
              </w:rPr>
              <w:t>Основ функционирования розничных рынков электрической энергии</w:t>
            </w:r>
            <w:r w:rsidRPr="001E025D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4.3.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1E025D">
              <w:rPr>
                <w:sz w:val="20"/>
                <w:szCs w:val="20"/>
              </w:rPr>
              <w:t>способом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получения, или выдаются заявителю в офисе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обслуживания потребителей</w:t>
            </w: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день проведения осмотра 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88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 xml:space="preserve">4.4.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1E025D">
              <w:rPr>
                <w:sz w:val="20"/>
                <w:szCs w:val="20"/>
              </w:rPr>
              <w:t>способом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день проведения осмотра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5</w:t>
            </w:r>
          </w:p>
        </w:tc>
        <w:tc>
          <w:tcPr>
            <w:tcW w:w="774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5.1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270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5.2.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Акта об осуществлении технологического присоединения;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Акта разграничения границ балансовой принадлежности сторон;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1E025D">
              <w:rPr>
                <w:sz w:val="20"/>
                <w:szCs w:val="20"/>
              </w:rPr>
              <w:t>способом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5.3.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энергосбытовую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организацию 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письменной или электронной форме</w:t>
            </w: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а) по обращению заявителя, поданному не позднее 10 дней до планируемой даты отсоединения;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940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6.1.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tcW w:w="591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Не позднее, чем за 10 рабочих дней до дня отсоединения</w:t>
            </w: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55, 56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6.2.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 Выполнение работ по отсоединению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заявителя</w:t>
            </w:r>
          </w:p>
        </w:tc>
        <w:tc>
          <w:tcPr>
            <w:tcW w:w="87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включительно на срок </w:t>
            </w:r>
          </w:p>
        </w:tc>
        <w:tc>
          <w:tcPr>
            <w:tcW w:w="5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до 12 месяцев (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устройства являются передвижными и имеют максимальную мощность до 150 кВт);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>в соответствии с условиями договора</w:t>
            </w:r>
          </w:p>
        </w:tc>
        <w:tc>
          <w:tcPr>
            <w:tcW w:w="86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55, 56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E025D" w:rsidRPr="001E025D" w:rsidTr="009808A5">
        <w:trPr>
          <w:trHeight w:val="695"/>
        </w:trPr>
        <w:tc>
          <w:tcPr>
            <w:tcW w:w="167" w:type="pct"/>
            <w:vMerge/>
            <w:shd w:val="clear" w:color="auto" w:fill="auto"/>
          </w:tcPr>
          <w:p w:rsidR="001E025D" w:rsidRPr="001E025D" w:rsidRDefault="001E025D" w:rsidP="001E025D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b/>
                <w:bCs/>
                <w:color w:val="548DD4"/>
                <w:sz w:val="20"/>
                <w:szCs w:val="20"/>
              </w:rPr>
              <w:t>6.3.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 Выдача Сетевой организацией Акта об отсоединении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заявителю и направление Акта в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энергосбытовую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организацию</w:t>
            </w:r>
          </w:p>
        </w:tc>
        <w:tc>
          <w:tcPr>
            <w:tcW w:w="874" w:type="pct"/>
            <w:shd w:val="clear" w:color="auto" w:fill="auto"/>
          </w:tcPr>
          <w:p w:rsidR="001E025D" w:rsidRPr="001E025D" w:rsidRDefault="001E025D" w:rsidP="001E025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tcW w:w="591" w:type="pct"/>
            <w:tcBorders>
              <w:bottom w:val="single" w:sz="8" w:space="0" w:color="4F81BD"/>
            </w:tcBorders>
            <w:shd w:val="clear" w:color="auto" w:fill="auto"/>
          </w:tcPr>
          <w:p w:rsidR="001E025D" w:rsidRPr="001E025D" w:rsidRDefault="001E025D" w:rsidP="001E0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В течение 5 рабочих дней </w:t>
            </w:r>
          </w:p>
          <w:p w:rsidR="001E025D" w:rsidRPr="001E025D" w:rsidRDefault="001E025D" w:rsidP="001E02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shd w:val="clear" w:color="auto" w:fill="auto"/>
          </w:tcPr>
          <w:p w:rsidR="001E025D" w:rsidRPr="001E025D" w:rsidRDefault="001E025D" w:rsidP="001E02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Пункт 56 Правил технологического присоединения </w:t>
            </w:r>
            <w:proofErr w:type="spellStart"/>
            <w:r w:rsidRPr="001E025D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E025D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</w:t>
            </w:r>
            <w:r w:rsidRPr="001E025D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энергии</w:t>
            </w:r>
          </w:p>
        </w:tc>
      </w:tr>
    </w:tbl>
    <w:p w:rsidR="001E025D" w:rsidRPr="001E025D" w:rsidRDefault="001E025D" w:rsidP="001E025D">
      <w:pPr>
        <w:spacing w:after="60"/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1E025D" w:rsidRPr="001E025D" w:rsidRDefault="001E025D" w:rsidP="001E025D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1E025D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1E025D">
        <w:rPr>
          <w:rFonts w:eastAsia="Calibri"/>
          <w:sz w:val="28"/>
          <w:szCs w:val="28"/>
          <w:lang w:eastAsia="en-US"/>
        </w:rPr>
        <w:t xml:space="preserve"> </w:t>
      </w:r>
    </w:p>
    <w:p w:rsidR="001E025D" w:rsidRPr="001E025D" w:rsidRDefault="001E025D" w:rsidP="001E025D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1E025D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1E025D">
        <w:rPr>
          <w:i/>
          <w:sz w:val="28"/>
          <w:szCs w:val="28"/>
        </w:rPr>
        <w:t>АО «</w:t>
      </w:r>
      <w:proofErr w:type="spellStart"/>
      <w:r w:rsidRPr="001E025D">
        <w:rPr>
          <w:i/>
          <w:sz w:val="28"/>
          <w:szCs w:val="28"/>
        </w:rPr>
        <w:t>Чеченэнерго</w:t>
      </w:r>
      <w:proofErr w:type="spellEnd"/>
      <w:r w:rsidRPr="001E025D">
        <w:rPr>
          <w:i/>
          <w:sz w:val="28"/>
          <w:szCs w:val="28"/>
        </w:rPr>
        <w:t>»</w:t>
      </w:r>
      <w:r w:rsidRPr="001E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E025D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1E025D" w:rsidRPr="001E025D" w:rsidRDefault="001E025D" w:rsidP="001E02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25D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1E025D" w:rsidRPr="001E025D" w:rsidRDefault="001E025D" w:rsidP="001E025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E025D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11" w:history="1">
        <w:r w:rsidRPr="001E025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1E025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025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1E025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1E025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1E025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025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E025D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1E025D" w:rsidRPr="001E025D" w:rsidRDefault="001E025D" w:rsidP="001E025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1E025D" w:rsidRPr="001E025D" w:rsidRDefault="001E025D" w:rsidP="001E025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1E025D" w:rsidRPr="001E025D" w:rsidRDefault="001E025D" w:rsidP="001E025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1E025D" w:rsidRPr="001E025D" w:rsidRDefault="001E025D" w:rsidP="001E025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B5685B" w:rsidRPr="001E025D" w:rsidRDefault="00B5685B" w:rsidP="001E025D"/>
    <w:sectPr w:rsidR="00B5685B" w:rsidRPr="001E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24" w:rsidRDefault="00F51F24" w:rsidP="00AF0503">
      <w:r>
        <w:separator/>
      </w:r>
    </w:p>
  </w:endnote>
  <w:endnote w:type="continuationSeparator" w:id="0">
    <w:p w:rsidR="00F51F24" w:rsidRDefault="00F51F24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24" w:rsidRDefault="00F51F24" w:rsidP="00AF0503">
      <w:r>
        <w:separator/>
      </w:r>
    </w:p>
  </w:footnote>
  <w:footnote w:type="continuationSeparator" w:id="0">
    <w:p w:rsidR="00F51F24" w:rsidRDefault="00F51F24" w:rsidP="00AF0503">
      <w:r>
        <w:continuationSeparator/>
      </w:r>
    </w:p>
  </w:footnote>
  <w:footnote w:id="1">
    <w:p w:rsidR="001E025D" w:rsidRPr="004077F4" w:rsidRDefault="001E025D" w:rsidP="001E0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015">
        <w:rPr>
          <w:rStyle w:val="a5"/>
          <w:szCs w:val="28"/>
        </w:rPr>
        <w:footnoteRef/>
      </w:r>
      <w:r w:rsidRPr="008E4015">
        <w:rPr>
          <w:szCs w:val="28"/>
        </w:rPr>
        <w:t xml:space="preserve"> )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8E4015">
        <w:rPr>
          <w:szCs w:val="28"/>
        </w:rPr>
        <w:t xml:space="preserve"> В</w:t>
      </w:r>
      <w:proofErr w:type="gramEnd"/>
      <w:r w:rsidRPr="008E4015">
        <w:rPr>
          <w:szCs w:val="28"/>
        </w:rPr>
        <w:t xml:space="preserve">, осветительные установки, переносное электрооборудование и </w:t>
      </w:r>
      <w:proofErr w:type="spellStart"/>
      <w:r w:rsidRPr="008E4015">
        <w:rPr>
          <w:szCs w:val="28"/>
        </w:rPr>
        <w:t>энергопринимающие</w:t>
      </w:r>
      <w:proofErr w:type="spellEnd"/>
      <w:r w:rsidRPr="008E4015">
        <w:rPr>
          <w:szCs w:val="28"/>
        </w:rPr>
        <w:t xml:space="preserve"> устройства номинальным напряжением не выше 380 В.</w:t>
      </w:r>
    </w:p>
  </w:footnote>
  <w:footnote w:id="2">
    <w:p w:rsidR="001E025D" w:rsidRPr="004077F4" w:rsidRDefault="001E025D" w:rsidP="001E02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4015">
        <w:rPr>
          <w:rStyle w:val="a5"/>
          <w:szCs w:val="28"/>
        </w:rPr>
        <w:footnoteRef/>
      </w:r>
      <w:r w:rsidRPr="008E4015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1E025D"/>
    <w:rsid w:val="00230BDD"/>
    <w:rsid w:val="002852E3"/>
    <w:rsid w:val="002D038F"/>
    <w:rsid w:val="002F7A00"/>
    <w:rsid w:val="003755DA"/>
    <w:rsid w:val="003905E7"/>
    <w:rsid w:val="00395330"/>
    <w:rsid w:val="003B0B57"/>
    <w:rsid w:val="003D77D3"/>
    <w:rsid w:val="004434D5"/>
    <w:rsid w:val="004E2B82"/>
    <w:rsid w:val="00570F99"/>
    <w:rsid w:val="005E082B"/>
    <w:rsid w:val="0060133D"/>
    <w:rsid w:val="00646FA8"/>
    <w:rsid w:val="00716343"/>
    <w:rsid w:val="007A0102"/>
    <w:rsid w:val="007A32CA"/>
    <w:rsid w:val="00856D23"/>
    <w:rsid w:val="008D2F29"/>
    <w:rsid w:val="009F28B9"/>
    <w:rsid w:val="00A547B0"/>
    <w:rsid w:val="00A60788"/>
    <w:rsid w:val="00A74520"/>
    <w:rsid w:val="00AF0503"/>
    <w:rsid w:val="00B56697"/>
    <w:rsid w:val="00B5685B"/>
    <w:rsid w:val="00BC5C45"/>
    <w:rsid w:val="00C01571"/>
    <w:rsid w:val="00C62B1E"/>
    <w:rsid w:val="00CB4860"/>
    <w:rsid w:val="00CF7B38"/>
    <w:rsid w:val="00D5238E"/>
    <w:rsid w:val="00DC5981"/>
    <w:rsid w:val="00DF4256"/>
    <w:rsid w:val="00F51F24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2015-10-26T09:51:00Z</dcterms:created>
  <dcterms:modified xsi:type="dcterms:W3CDTF">2015-10-26T09:51:00Z</dcterms:modified>
</cp:coreProperties>
</file>